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26" w:rsidRDefault="00A10C1A" w:rsidP="00FA54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Supplementary Table</w:t>
      </w:r>
      <w:r w:rsidR="00FA5426">
        <w:rPr>
          <w:rFonts w:ascii="Calibri" w:hAnsi="Calibri"/>
          <w:sz w:val="22"/>
          <w:szCs w:val="22"/>
        </w:rPr>
        <w:t xml:space="preserve"> 2 - Primers used in the amplification of fatty acid biosynthetic and metabolism genes</w:t>
      </w:r>
    </w:p>
    <w:p w:rsidR="00FA5426" w:rsidRPr="00D52035" w:rsidRDefault="00FA5426" w:rsidP="00FA5426">
      <w:pPr>
        <w:rPr>
          <w:rFonts w:ascii="Calibri" w:hAnsi="Calibri"/>
          <w:sz w:val="22"/>
          <w:szCs w:val="22"/>
        </w:rPr>
      </w:pPr>
    </w:p>
    <w:tbl>
      <w:tblPr>
        <w:tblW w:w="1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7"/>
        <w:gridCol w:w="3619"/>
        <w:gridCol w:w="3880"/>
        <w:gridCol w:w="1939"/>
      </w:tblGrid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Locus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primer F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primer R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A5426">
              <w:rPr>
                <w:rFonts w:ascii="Calibri" w:hAnsi="Calibri"/>
                <w:sz w:val="20"/>
                <w:szCs w:val="20"/>
              </w:rPr>
              <w:t>Genbank</w:t>
            </w:r>
            <w:proofErr w:type="spellEnd"/>
            <w:r w:rsidRPr="00FA5426">
              <w:rPr>
                <w:rFonts w:ascii="Calibri" w:hAnsi="Calibri"/>
                <w:sz w:val="20"/>
                <w:szCs w:val="20"/>
              </w:rPr>
              <w:t xml:space="preserve"> Numbers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FAB1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CAACAATCCCGACCAGTTCTAC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GGTACGCAGAAAGGATTCATCT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FAB2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AGCCCCTTTACCCCTCCAAGGGAGGTTC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AACGGAACGTTCACACTTTCCTT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FA5426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FAD2-1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AACAGTCAACATATGGGTGCAG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CACAGACTTAATAAGCATAGACATCCA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FA5426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FAD2-2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AACCCTGACCCACTCCAAC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TGTCGAATCATATCTTGTTACGG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FAD2-3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GGTCACTAAACAATGGGTGCAG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ACGGTACCAATAGACACCATCC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FAD2-3_internal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TAGCGATTACCAATGGCTTGAT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FAD3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GTCAGAACCCATGGCGGTCACTT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TGACTGATTCTCCTATATTCCCAAC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FAD6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CGATTGTAGTTTTGCATCAAGC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CATACATGTTGGTTTTTGCATGA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FAD7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TAAAACGTTGTTGGGTGAAGG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ATTAAGCTTCGGATTGTTGGAG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FAD7_internal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TGAAAACCATCAAACTTTCAGA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FAD8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CCCTTCACATTGGCTGATATTAGAG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CCAACAACACTATTAAGTTTTTCATCA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FATA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ATTATTAGGTGTTATGAGGTCGGG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CCCATATGAGATTCAACTTTCTCA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FATB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TGGTAGCTATGAGTGCTACTGC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CACATTGTTRACATGYTGGTTG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ind w:left="1440" w:hanging="14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0C1A">
              <w:rPr>
                <w:rFonts w:ascii="Calibri" w:hAnsi="Calibri" w:cs="Calibri"/>
                <w:sz w:val="20"/>
                <w:szCs w:val="20"/>
              </w:rPr>
              <w:t>FATB_internal</w:t>
            </w:r>
            <w:proofErr w:type="spellEnd"/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CATATGAAATAGGGGCTGATCG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ind w:left="1440" w:hanging="14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ind w:left="1440" w:hanging="1440"/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F2bacL1</w:t>
            </w:r>
          </w:p>
        </w:tc>
        <w:tc>
          <w:tcPr>
            <w:tcW w:w="3619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TAATCTTGGGGACTTAGGGAAG</w:t>
            </w:r>
          </w:p>
        </w:tc>
        <w:tc>
          <w:tcPr>
            <w:tcW w:w="3880" w:type="dxa"/>
            <w:vAlign w:val="bottom"/>
          </w:tcPr>
          <w:p w:rsidR="00FA5426" w:rsidRPr="00FA5426" w:rsidRDefault="00FA5426" w:rsidP="009D5DE9">
            <w:pPr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AAAGGAGCTGTAAATTCCTTGG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A10C1A" w:rsidRDefault="00FA5426" w:rsidP="009D5DE9">
            <w:pPr>
              <w:ind w:left="1440" w:hanging="1440"/>
              <w:rPr>
                <w:rFonts w:ascii="Calibri" w:hAnsi="Calibri" w:cs="Calibri"/>
                <w:sz w:val="20"/>
                <w:szCs w:val="20"/>
              </w:rPr>
            </w:pPr>
            <w:r w:rsidRPr="00A10C1A">
              <w:rPr>
                <w:rFonts w:ascii="Calibri" w:hAnsi="Calibri" w:cs="Calibri"/>
                <w:sz w:val="20"/>
                <w:szCs w:val="20"/>
              </w:rPr>
              <w:t>F2bacL2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AGTTTTAACACCCCCGGTTC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 w:cs="Calibri"/>
                <w:sz w:val="20"/>
                <w:szCs w:val="20"/>
              </w:rPr>
            </w:pPr>
            <w:r w:rsidRPr="00FA5426">
              <w:rPr>
                <w:rFonts w:ascii="Calibri" w:hAnsi="Calibri" w:cs="Calibri"/>
                <w:sz w:val="20"/>
                <w:szCs w:val="20"/>
              </w:rPr>
              <w:t>ATCTCCAAGTCGCTGCTGAT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Verdana" w:hAnsi="Verdana"/>
                <w:sz w:val="20"/>
                <w:szCs w:val="20"/>
              </w:rPr>
            </w:pPr>
            <w:r w:rsidRPr="00FA5426">
              <w:rPr>
                <w:rFonts w:ascii="Verdana" w:hAnsi="Verdana"/>
                <w:sz w:val="20"/>
                <w:szCs w:val="20"/>
              </w:rPr>
              <w:t>COG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TGTTTCTCCGGTTTTCATGATT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CCAACAGCTGGACATACAAGAA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Verdana" w:hAnsi="Verdana"/>
                <w:sz w:val="20"/>
                <w:szCs w:val="20"/>
              </w:rPr>
            </w:pPr>
            <w:r w:rsidRPr="00FA5426">
              <w:rPr>
                <w:rFonts w:ascii="Verdana" w:hAnsi="Verdana"/>
                <w:sz w:val="20"/>
                <w:szCs w:val="20"/>
              </w:rPr>
              <w:t>FAD2-1_3'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AGGTTTTCGCAGGTCTAGGTTA</w:t>
            </w:r>
            <w:r w:rsidRPr="00FA5426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AAGGAACGGAATGGACAGTGT</w:t>
            </w:r>
            <w:r w:rsidRPr="00FA5426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Verdana" w:hAnsi="Verdana"/>
                <w:sz w:val="20"/>
                <w:szCs w:val="20"/>
              </w:rPr>
            </w:pPr>
            <w:r w:rsidRPr="00FA5426">
              <w:rPr>
                <w:rFonts w:ascii="Verdana" w:hAnsi="Verdana"/>
                <w:sz w:val="20"/>
                <w:szCs w:val="20"/>
              </w:rPr>
              <w:t>U-box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AATCAAAGCAATGATTTCTATTTTGAG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TGTAGTACAATGCAAATTGGTAAGT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ind w:left="1440" w:hanging="1440"/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  <w:r w:rsidRPr="00FA5426">
              <w:rPr>
                <w:rFonts w:ascii="Verdana" w:hAnsi="Verdana"/>
                <w:sz w:val="20"/>
                <w:szCs w:val="20"/>
              </w:rPr>
              <w:t>RPA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TGTGTTCTGTGGAAGATGAATTT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TGACAATCCTTGTTGGAACATT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c0025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FJ373512-373535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c1111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FJ373536-373563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c1351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FJ373585-373613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c2016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FJ373704-373733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c2307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FJ373734-373760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c5369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FJ373785-373822</w:t>
            </w:r>
          </w:p>
        </w:tc>
      </w:tr>
      <w:tr w:rsidR="00FA5426" w:rsidRPr="00FA5426" w:rsidTr="009D5DE9">
        <w:tc>
          <w:tcPr>
            <w:tcW w:w="1787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c5456</w:t>
            </w:r>
          </w:p>
        </w:tc>
        <w:tc>
          <w:tcPr>
            <w:tcW w:w="361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80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39" w:type="dxa"/>
          </w:tcPr>
          <w:p w:rsidR="00FA5426" w:rsidRPr="00FA5426" w:rsidRDefault="00FA5426" w:rsidP="009D5DE9">
            <w:pPr>
              <w:rPr>
                <w:rFonts w:ascii="Calibri" w:hAnsi="Calibri"/>
                <w:sz w:val="20"/>
                <w:szCs w:val="20"/>
              </w:rPr>
            </w:pPr>
            <w:r w:rsidRPr="00FA5426">
              <w:rPr>
                <w:rFonts w:ascii="Calibri" w:hAnsi="Calibri"/>
                <w:sz w:val="20"/>
                <w:szCs w:val="20"/>
              </w:rPr>
              <w:t>FJ373823-373851</w:t>
            </w:r>
          </w:p>
        </w:tc>
      </w:tr>
    </w:tbl>
    <w:p w:rsidR="00FA5426" w:rsidRDefault="00FA5426" w:rsidP="00FA5426">
      <w:pPr>
        <w:rPr>
          <w:rFonts w:ascii="Calibri" w:hAnsi="Calibri"/>
          <w:sz w:val="22"/>
          <w:szCs w:val="22"/>
        </w:rPr>
      </w:pPr>
    </w:p>
    <w:p w:rsidR="00FA5426" w:rsidRDefault="00FA5426" w:rsidP="00FA542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vertAlign w:val="superscript"/>
        </w:rPr>
        <w:t>a</w:t>
      </w:r>
      <w:r>
        <w:rPr>
          <w:rFonts w:ascii="Calibri" w:hAnsi="Calibri"/>
          <w:sz w:val="22"/>
          <w:szCs w:val="22"/>
          <w:lang w:val="en-GB"/>
        </w:rPr>
        <w:t xml:space="preserve"> these are primers F14 and R13 in </w:t>
      </w:r>
      <w:proofErr w:type="spellStart"/>
      <w:r>
        <w:rPr>
          <w:rFonts w:ascii="Calibri" w:hAnsi="Calibri"/>
          <w:sz w:val="22"/>
          <w:szCs w:val="22"/>
          <w:lang w:val="en-GB"/>
        </w:rPr>
        <w:t>Schuppert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et al. (2006)</w:t>
      </w:r>
    </w:p>
    <w:p w:rsidR="00E76049" w:rsidRPr="00FA5426" w:rsidRDefault="00FA5426" w:rsidP="00FA5426">
      <w:r>
        <w:rPr>
          <w:rFonts w:ascii="Calibri" w:hAnsi="Calibri"/>
          <w:sz w:val="22"/>
          <w:szCs w:val="22"/>
          <w:vertAlign w:val="superscript"/>
          <w:lang w:val="en-GB"/>
        </w:rPr>
        <w:t xml:space="preserve">b </w:t>
      </w:r>
      <w:r>
        <w:rPr>
          <w:rFonts w:ascii="Calibri" w:hAnsi="Calibri"/>
          <w:sz w:val="22"/>
          <w:szCs w:val="22"/>
          <w:lang w:val="en-GB"/>
        </w:rPr>
        <w:t>see Chapman et al. (2008)</w:t>
      </w:r>
    </w:p>
    <w:sectPr w:rsidR="00E76049" w:rsidRPr="00FA5426" w:rsidSect="00FA5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76" w:rsidRDefault="00464D76" w:rsidP="00EC4885">
      <w:r>
        <w:separator/>
      </w:r>
    </w:p>
  </w:endnote>
  <w:endnote w:type="continuationSeparator" w:id="0">
    <w:p w:rsidR="00464D76" w:rsidRDefault="00464D76" w:rsidP="00EC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5" w:rsidRDefault="00EC48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5" w:rsidRPr="00CB50AD" w:rsidRDefault="00EC4885" w:rsidP="00EC4885">
    <w:pPr>
      <w:pStyle w:val="Footer"/>
      <w:jc w:val="center"/>
      <w:rPr>
        <w:lang w:val="en-GB"/>
      </w:rPr>
    </w:pPr>
    <w:r>
      <w:rPr>
        <w:lang w:val="en-GB"/>
      </w:rPr>
      <w:t>M. A. Chapman and J. M. Burke</w:t>
    </w:r>
  </w:p>
  <w:p w:rsidR="00EC4885" w:rsidRDefault="00EC48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5" w:rsidRDefault="00EC48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76" w:rsidRDefault="00464D76" w:rsidP="00EC4885">
      <w:r>
        <w:separator/>
      </w:r>
    </w:p>
  </w:footnote>
  <w:footnote w:type="continuationSeparator" w:id="0">
    <w:p w:rsidR="00464D76" w:rsidRDefault="00464D76" w:rsidP="00EC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5" w:rsidRDefault="00EC48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5" w:rsidRDefault="00EC48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5" w:rsidRDefault="00EC48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2F"/>
    <w:rsid w:val="001A2D10"/>
    <w:rsid w:val="002D35C5"/>
    <w:rsid w:val="00464D76"/>
    <w:rsid w:val="0053134C"/>
    <w:rsid w:val="00610F2F"/>
    <w:rsid w:val="00A10C1A"/>
    <w:rsid w:val="00A50662"/>
    <w:rsid w:val="00A7336B"/>
    <w:rsid w:val="00AE72A9"/>
    <w:rsid w:val="00E76049"/>
    <w:rsid w:val="00EC4885"/>
    <w:rsid w:val="00FA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4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8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C4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8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1278</Characters>
  <Application>Microsoft Office Word</Application>
  <DocSecurity>0</DocSecurity>
  <Lines>27</Lines>
  <Paragraphs>12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4</cp:revision>
  <dcterms:created xsi:type="dcterms:W3CDTF">2011-07-18T13:16:00Z</dcterms:created>
  <dcterms:modified xsi:type="dcterms:W3CDTF">2011-11-29T08:33:00Z</dcterms:modified>
</cp:coreProperties>
</file>